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6CAB6" w14:textId="77777777" w:rsidR="001E6727" w:rsidRDefault="001E6727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446B4C96" w14:textId="307BBF4D" w:rsidR="004E7CC2" w:rsidRPr="00484306" w:rsidRDefault="00397E38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Atlanta College and Career Academy</w:t>
      </w:r>
    </w:p>
    <w:p w14:paraId="59265A06" w14:textId="2D8A182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8E507A">
        <w:rPr>
          <w:rFonts w:cs="Arial"/>
          <w:b/>
          <w:color w:val="0083A9" w:themeColor="accent1"/>
          <w:sz w:val="28"/>
          <w:szCs w:val="28"/>
        </w:rPr>
        <w:t>January 30, 2025</w:t>
      </w:r>
    </w:p>
    <w:p w14:paraId="2F587AC9" w14:textId="38C95E8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8E507A">
        <w:rPr>
          <w:rFonts w:cs="Arial"/>
          <w:b/>
          <w:color w:val="0083A9" w:themeColor="accent1"/>
          <w:sz w:val="28"/>
          <w:szCs w:val="28"/>
        </w:rPr>
        <w:t>2</w:t>
      </w:r>
      <w:r w:rsidR="00397E38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706B4C5B" w14:textId="78FACD0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637210" w:rsidRPr="00E132AA">
        <w:rPr>
          <w:rFonts w:cs="Arial"/>
          <w:b/>
          <w:color w:val="0083A9" w:themeColor="accent1"/>
          <w:sz w:val="28"/>
          <w:szCs w:val="28"/>
        </w:rPr>
        <w:t>1090 Windsor Street SW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4552AD5" w:rsidR="004E7CC2" w:rsidRPr="00E132AA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8E507A">
        <w:rPr>
          <w:rFonts w:cs="Arial"/>
          <w:b/>
          <w:bCs/>
          <w:sz w:val="24"/>
          <w:szCs w:val="24"/>
        </w:rPr>
        <w:t>2</w:t>
      </w:r>
      <w:r w:rsidR="00BE33D0" w:rsidRPr="007D1521">
        <w:rPr>
          <w:rFonts w:cs="Arial"/>
          <w:b/>
          <w:bCs/>
          <w:sz w:val="24"/>
          <w:szCs w:val="24"/>
        </w:rPr>
        <w:t>:0</w:t>
      </w:r>
      <w:r w:rsidR="007849AC" w:rsidRPr="007D1521">
        <w:rPr>
          <w:rFonts w:cs="Arial"/>
          <w:b/>
          <w:bCs/>
          <w:sz w:val="24"/>
          <w:szCs w:val="24"/>
        </w:rPr>
        <w:t>0</w:t>
      </w:r>
      <w:r w:rsidR="00922316" w:rsidRPr="007D1521">
        <w:rPr>
          <w:rFonts w:cs="Arial"/>
          <w:b/>
          <w:bCs/>
          <w:sz w:val="24"/>
          <w:szCs w:val="24"/>
        </w:rPr>
        <w:t xml:space="preserve"> </w:t>
      </w:r>
      <w:r w:rsidR="00BE33D0" w:rsidRPr="007D1521">
        <w:rPr>
          <w:rFonts w:cs="Arial"/>
          <w:b/>
          <w:bCs/>
          <w:sz w:val="24"/>
          <w:szCs w:val="24"/>
        </w:rPr>
        <w:t>pm</w:t>
      </w:r>
    </w:p>
    <w:p w14:paraId="144F6986" w14:textId="342993BE" w:rsidR="00397E38" w:rsidRPr="00397E38" w:rsidRDefault="009A3327" w:rsidP="00397E38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060"/>
        <w:gridCol w:w="2695"/>
      </w:tblGrid>
      <w:tr w:rsidR="0052389E" w:rsidRPr="0052389E" w14:paraId="49CD6CA3" w14:textId="77777777" w:rsidTr="00470FE0">
        <w:tc>
          <w:tcPr>
            <w:tcW w:w="3595" w:type="dxa"/>
            <w:shd w:val="clear" w:color="auto" w:fill="D99594"/>
            <w:vAlign w:val="center"/>
          </w:tcPr>
          <w:p w14:paraId="4F3A9CB1" w14:textId="77777777" w:rsidR="0052389E" w:rsidRPr="0052389E" w:rsidRDefault="0052389E" w:rsidP="0052389E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bookmarkStart w:id="0" w:name="_Hlk62146593"/>
            <w:r w:rsidRPr="0052389E">
              <w:rPr>
                <w:rFonts w:ascii="Calibri" w:eastAsia="Calibri" w:hAnsi="Calibri" w:cs="Arial"/>
                <w:b/>
                <w:sz w:val="28"/>
                <w:szCs w:val="28"/>
              </w:rPr>
              <w:t>Role</w:t>
            </w:r>
          </w:p>
        </w:tc>
        <w:tc>
          <w:tcPr>
            <w:tcW w:w="3060" w:type="dxa"/>
            <w:shd w:val="clear" w:color="auto" w:fill="D99594"/>
            <w:vAlign w:val="center"/>
          </w:tcPr>
          <w:p w14:paraId="169A09BF" w14:textId="77777777" w:rsidR="0052389E" w:rsidRPr="0052389E" w:rsidRDefault="0052389E" w:rsidP="0052389E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52389E">
              <w:rPr>
                <w:rFonts w:ascii="Calibri" w:eastAsia="Calibri" w:hAnsi="Calibri" w:cs="Arial"/>
                <w:b/>
                <w:sz w:val="28"/>
                <w:szCs w:val="28"/>
              </w:rPr>
              <w:t xml:space="preserve">Name </w:t>
            </w:r>
            <w:r w:rsidRPr="0052389E">
              <w:rPr>
                <w:rFonts w:ascii="Calibri" w:eastAsia="Calibri" w:hAnsi="Calibri"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695" w:type="dxa"/>
            <w:shd w:val="clear" w:color="auto" w:fill="D99594"/>
            <w:vAlign w:val="center"/>
          </w:tcPr>
          <w:p w14:paraId="2E7496E4" w14:textId="77777777" w:rsidR="0052389E" w:rsidRPr="0052389E" w:rsidRDefault="0052389E" w:rsidP="0052389E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52389E">
              <w:rPr>
                <w:rFonts w:ascii="Calibri" w:eastAsia="Calibri" w:hAnsi="Calibri" w:cs="Arial"/>
                <w:b/>
                <w:sz w:val="28"/>
                <w:szCs w:val="28"/>
              </w:rPr>
              <w:t>Present or Absent</w:t>
            </w:r>
          </w:p>
        </w:tc>
      </w:tr>
      <w:tr w:rsidR="0052389E" w:rsidRPr="0052389E" w14:paraId="26D772D2" w14:textId="77777777" w:rsidTr="00470FE0">
        <w:tc>
          <w:tcPr>
            <w:tcW w:w="3595" w:type="dxa"/>
          </w:tcPr>
          <w:p w14:paraId="68CD91D0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 xml:space="preserve">Parent/Guardian </w:t>
            </w:r>
          </w:p>
        </w:tc>
        <w:tc>
          <w:tcPr>
            <w:tcW w:w="3060" w:type="dxa"/>
          </w:tcPr>
          <w:p w14:paraId="315FC848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proofErr w:type="spellStart"/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Chizelle</w:t>
            </w:r>
            <w:proofErr w:type="spellEnd"/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Archie</w:t>
            </w:r>
          </w:p>
        </w:tc>
        <w:tc>
          <w:tcPr>
            <w:tcW w:w="2695" w:type="dxa"/>
          </w:tcPr>
          <w:p w14:paraId="42934554" w14:textId="7E29ADE3" w:rsidR="0052389E" w:rsidRPr="0052389E" w:rsidRDefault="00AA32EB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Absent</w:t>
            </w:r>
          </w:p>
        </w:tc>
      </w:tr>
      <w:tr w:rsidR="0052389E" w:rsidRPr="0052389E" w14:paraId="664D5167" w14:textId="77777777" w:rsidTr="00470FE0">
        <w:tc>
          <w:tcPr>
            <w:tcW w:w="3595" w:type="dxa"/>
          </w:tcPr>
          <w:p w14:paraId="325CAAD2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28120D89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Sharyl Chatman</w:t>
            </w:r>
          </w:p>
        </w:tc>
        <w:tc>
          <w:tcPr>
            <w:tcW w:w="2695" w:type="dxa"/>
          </w:tcPr>
          <w:p w14:paraId="579E130A" w14:textId="7B893552" w:rsidR="0052389E" w:rsidRPr="0052389E" w:rsidRDefault="00AA32EB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52389E" w:rsidRPr="0052389E" w14:paraId="37F4C1E1" w14:textId="77777777" w:rsidTr="00470FE0">
        <w:tc>
          <w:tcPr>
            <w:tcW w:w="3595" w:type="dxa"/>
          </w:tcPr>
          <w:p w14:paraId="3F38D667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0285FC2C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William Smith</w:t>
            </w:r>
          </w:p>
        </w:tc>
        <w:tc>
          <w:tcPr>
            <w:tcW w:w="2695" w:type="dxa"/>
          </w:tcPr>
          <w:p w14:paraId="6927D3C9" w14:textId="42C207EB" w:rsidR="0052389E" w:rsidRPr="0052389E" w:rsidRDefault="00AA32EB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Absent</w:t>
            </w:r>
          </w:p>
        </w:tc>
      </w:tr>
      <w:tr w:rsidR="0052389E" w:rsidRPr="0052389E" w14:paraId="7A9E7514" w14:textId="77777777" w:rsidTr="00470FE0">
        <w:tc>
          <w:tcPr>
            <w:tcW w:w="3595" w:type="dxa"/>
          </w:tcPr>
          <w:p w14:paraId="43BEA8E2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0461BF45" w14:textId="403CAD30" w:rsidR="0052389E" w:rsidRPr="00BE13D5" w:rsidRDefault="00BE13D5" w:rsidP="0052389E">
            <w:pPr>
              <w:rPr>
                <w:rFonts w:ascii="Calibri" w:eastAsia="Calibri" w:hAnsi="Calibri" w:cs="Arial"/>
                <w:bCs/>
                <w:i/>
                <w:iCs/>
                <w:sz w:val="24"/>
                <w:szCs w:val="24"/>
              </w:rPr>
            </w:pPr>
            <w:r w:rsidRPr="00BE13D5">
              <w:rPr>
                <w:rFonts w:ascii="Calibri" w:eastAsia="Calibri" w:hAnsi="Calibri" w:cs="Arial"/>
                <w:bCs/>
                <w:i/>
                <w:iCs/>
                <w:sz w:val="24"/>
                <w:szCs w:val="24"/>
              </w:rPr>
              <w:t>VACANT</w:t>
            </w:r>
          </w:p>
        </w:tc>
        <w:tc>
          <w:tcPr>
            <w:tcW w:w="2695" w:type="dxa"/>
          </w:tcPr>
          <w:p w14:paraId="34F37363" w14:textId="6B3F319D" w:rsidR="0052389E" w:rsidRPr="0052389E" w:rsidRDefault="0052389E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</w:tr>
      <w:tr w:rsidR="0052389E" w:rsidRPr="0052389E" w14:paraId="64133F48" w14:textId="77777777" w:rsidTr="00470FE0">
        <w:tc>
          <w:tcPr>
            <w:tcW w:w="3595" w:type="dxa"/>
          </w:tcPr>
          <w:p w14:paraId="2BFE717C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5B546734" w14:textId="77777777" w:rsidR="0052389E" w:rsidRPr="0052389E" w:rsidRDefault="0052389E" w:rsidP="0052389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Calibri"/>
                <w:b/>
                <w:sz w:val="24"/>
                <w:szCs w:val="24"/>
              </w:rPr>
              <w:t>Jon Lewis</w:t>
            </w:r>
          </w:p>
        </w:tc>
        <w:tc>
          <w:tcPr>
            <w:tcW w:w="2695" w:type="dxa"/>
          </w:tcPr>
          <w:p w14:paraId="500828D4" w14:textId="4C16719F" w:rsidR="0052389E" w:rsidRPr="0052389E" w:rsidRDefault="00AA32EB" w:rsidP="0052389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Absent</w:t>
            </w:r>
          </w:p>
        </w:tc>
      </w:tr>
      <w:tr w:rsidR="0052389E" w:rsidRPr="0052389E" w14:paraId="4A4B66C8" w14:textId="77777777" w:rsidTr="00470FE0">
        <w:tc>
          <w:tcPr>
            <w:tcW w:w="3595" w:type="dxa"/>
          </w:tcPr>
          <w:p w14:paraId="516F8712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3E9D962E" w14:textId="77777777" w:rsidR="0052389E" w:rsidRPr="0052389E" w:rsidRDefault="0052389E" w:rsidP="0052389E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52389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Patricia Horton</w:t>
            </w:r>
          </w:p>
        </w:tc>
        <w:tc>
          <w:tcPr>
            <w:tcW w:w="2695" w:type="dxa"/>
          </w:tcPr>
          <w:p w14:paraId="3E9737FB" w14:textId="4B731477" w:rsidR="0052389E" w:rsidRPr="0052389E" w:rsidRDefault="00AA32EB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AA32EB" w:rsidRPr="0052389E" w14:paraId="144E9E66" w14:textId="77777777" w:rsidTr="00470FE0">
        <w:tc>
          <w:tcPr>
            <w:tcW w:w="3595" w:type="dxa"/>
          </w:tcPr>
          <w:p w14:paraId="49B2F540" w14:textId="77777777" w:rsidR="00AA32EB" w:rsidRPr="0052389E" w:rsidRDefault="00AA32EB" w:rsidP="00AA32EB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Metro RESA</w:t>
            </w:r>
          </w:p>
        </w:tc>
        <w:tc>
          <w:tcPr>
            <w:tcW w:w="3060" w:type="dxa"/>
          </w:tcPr>
          <w:p w14:paraId="717775FC" w14:textId="77777777" w:rsidR="00AA32EB" w:rsidRPr="0052389E" w:rsidRDefault="00AA32EB" w:rsidP="00AA32EB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Tim Cairl</w:t>
            </w:r>
          </w:p>
        </w:tc>
        <w:tc>
          <w:tcPr>
            <w:tcW w:w="2695" w:type="dxa"/>
          </w:tcPr>
          <w:p w14:paraId="0EF6274E" w14:textId="45920814" w:rsidR="00AA32EB" w:rsidRPr="0052389E" w:rsidRDefault="00AA32EB" w:rsidP="00AA32EB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12EE8"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AA32EB" w:rsidRPr="0052389E" w14:paraId="749B9342" w14:textId="77777777" w:rsidTr="00470FE0">
        <w:tc>
          <w:tcPr>
            <w:tcW w:w="3595" w:type="dxa"/>
          </w:tcPr>
          <w:p w14:paraId="271F7856" w14:textId="77777777" w:rsidR="00AA32EB" w:rsidRPr="0052389E" w:rsidRDefault="00AA32EB" w:rsidP="00AA32EB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Secondary</w:t>
            </w:r>
          </w:p>
        </w:tc>
        <w:tc>
          <w:tcPr>
            <w:tcW w:w="3060" w:type="dxa"/>
          </w:tcPr>
          <w:p w14:paraId="7D584771" w14:textId="77777777" w:rsidR="00AA32EB" w:rsidRPr="0052389E" w:rsidRDefault="00AA32EB" w:rsidP="00AA32EB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Dwionne Freeman</w:t>
            </w:r>
          </w:p>
        </w:tc>
        <w:tc>
          <w:tcPr>
            <w:tcW w:w="2695" w:type="dxa"/>
          </w:tcPr>
          <w:p w14:paraId="3EB9AFD7" w14:textId="0E4CBEB6" w:rsidR="00AA32EB" w:rsidRPr="0052389E" w:rsidRDefault="00AA32EB" w:rsidP="00AA32EB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12EE8"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AA32EB" w:rsidRPr="0052389E" w14:paraId="7A499F1D" w14:textId="77777777" w:rsidTr="00470FE0">
        <w:tc>
          <w:tcPr>
            <w:tcW w:w="3595" w:type="dxa"/>
          </w:tcPr>
          <w:p w14:paraId="0F6D481C" w14:textId="77777777" w:rsidR="00AA32EB" w:rsidRPr="0052389E" w:rsidRDefault="00AA32EB" w:rsidP="00AA32EB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Secondary</w:t>
            </w:r>
          </w:p>
        </w:tc>
        <w:tc>
          <w:tcPr>
            <w:tcW w:w="3060" w:type="dxa"/>
          </w:tcPr>
          <w:p w14:paraId="6E741AD5" w14:textId="77777777" w:rsidR="00AA32EB" w:rsidRPr="0052389E" w:rsidRDefault="00AA32EB" w:rsidP="00AA32EB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Shelly Goodrum</w:t>
            </w:r>
          </w:p>
        </w:tc>
        <w:tc>
          <w:tcPr>
            <w:tcW w:w="2695" w:type="dxa"/>
          </w:tcPr>
          <w:p w14:paraId="77365436" w14:textId="313CFE9F" w:rsidR="00AA32EB" w:rsidRPr="0052389E" w:rsidRDefault="00AA32EB" w:rsidP="00AA32EB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12EE8"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AA32EB" w:rsidRPr="0052389E" w14:paraId="3C98A158" w14:textId="77777777" w:rsidTr="00470FE0">
        <w:tc>
          <w:tcPr>
            <w:tcW w:w="3595" w:type="dxa"/>
          </w:tcPr>
          <w:p w14:paraId="756A1358" w14:textId="77777777" w:rsidR="00AA32EB" w:rsidRPr="0052389E" w:rsidRDefault="00AA32EB" w:rsidP="00AA32EB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Post-Secondary Representative</w:t>
            </w:r>
          </w:p>
        </w:tc>
        <w:tc>
          <w:tcPr>
            <w:tcW w:w="3060" w:type="dxa"/>
          </w:tcPr>
          <w:p w14:paraId="017501E5" w14:textId="77777777" w:rsidR="00AA32EB" w:rsidRPr="0052389E" w:rsidRDefault="00AA32EB" w:rsidP="00AA32EB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Sonya McCoy-Wilson</w:t>
            </w:r>
          </w:p>
        </w:tc>
        <w:tc>
          <w:tcPr>
            <w:tcW w:w="2695" w:type="dxa"/>
          </w:tcPr>
          <w:p w14:paraId="00D66977" w14:textId="0C00DD93" w:rsidR="00AA32EB" w:rsidRPr="0052389E" w:rsidRDefault="00AA32EB" w:rsidP="00AA32EB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12EE8"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AA32EB" w:rsidRPr="0052389E" w14:paraId="7D477237" w14:textId="77777777" w:rsidTr="00470FE0">
        <w:tc>
          <w:tcPr>
            <w:tcW w:w="3595" w:type="dxa"/>
          </w:tcPr>
          <w:p w14:paraId="46728B43" w14:textId="77777777" w:rsidR="00AA32EB" w:rsidRPr="0052389E" w:rsidRDefault="00AA32EB" w:rsidP="00AA32EB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 xml:space="preserve">Post-Secondary Representative </w:t>
            </w:r>
          </w:p>
        </w:tc>
        <w:tc>
          <w:tcPr>
            <w:tcW w:w="3060" w:type="dxa"/>
          </w:tcPr>
          <w:p w14:paraId="33557636" w14:textId="77777777" w:rsidR="00AA32EB" w:rsidRPr="0052389E" w:rsidRDefault="00AA32EB" w:rsidP="00AA32EB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Niya Eady</w:t>
            </w:r>
          </w:p>
        </w:tc>
        <w:tc>
          <w:tcPr>
            <w:tcW w:w="2695" w:type="dxa"/>
          </w:tcPr>
          <w:p w14:paraId="70A4CC88" w14:textId="184112A4" w:rsidR="00AA32EB" w:rsidRPr="0052389E" w:rsidRDefault="00AA32EB" w:rsidP="00AA32EB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12EE8"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AA32EB" w:rsidRPr="0052389E" w14:paraId="4ECE7910" w14:textId="77777777" w:rsidTr="00470FE0">
        <w:tc>
          <w:tcPr>
            <w:tcW w:w="3595" w:type="dxa"/>
          </w:tcPr>
          <w:p w14:paraId="38F5AF14" w14:textId="77777777" w:rsidR="00AA32EB" w:rsidRPr="0052389E" w:rsidRDefault="00AA32EB" w:rsidP="00AA32EB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Ex-Officio</w:t>
            </w:r>
          </w:p>
        </w:tc>
        <w:tc>
          <w:tcPr>
            <w:tcW w:w="3060" w:type="dxa"/>
          </w:tcPr>
          <w:p w14:paraId="444A58EC" w14:textId="77777777" w:rsidR="00AA32EB" w:rsidRPr="0052389E" w:rsidRDefault="00AA32EB" w:rsidP="00AA32EB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Katie Howard</w:t>
            </w:r>
          </w:p>
        </w:tc>
        <w:tc>
          <w:tcPr>
            <w:tcW w:w="2695" w:type="dxa"/>
          </w:tcPr>
          <w:p w14:paraId="73423A96" w14:textId="1374E6F0" w:rsidR="00AA32EB" w:rsidRPr="0052389E" w:rsidRDefault="00AA32EB" w:rsidP="00AA32EB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12EE8"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AA32EB" w:rsidRPr="0052389E" w14:paraId="6B80AF8B" w14:textId="77777777" w:rsidTr="00470FE0">
        <w:tc>
          <w:tcPr>
            <w:tcW w:w="3595" w:type="dxa"/>
          </w:tcPr>
          <w:p w14:paraId="62073C4B" w14:textId="77777777" w:rsidR="00AA32EB" w:rsidRPr="0052389E" w:rsidRDefault="00AA32EB" w:rsidP="00AA32EB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Ex-Officio</w:t>
            </w:r>
          </w:p>
        </w:tc>
        <w:tc>
          <w:tcPr>
            <w:tcW w:w="3060" w:type="dxa"/>
          </w:tcPr>
          <w:p w14:paraId="4AA0EF26" w14:textId="77777777" w:rsidR="00AA32EB" w:rsidRPr="0052389E" w:rsidRDefault="00AA32EB" w:rsidP="00AA32EB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Tasharah Wilson</w:t>
            </w:r>
          </w:p>
        </w:tc>
        <w:tc>
          <w:tcPr>
            <w:tcW w:w="2695" w:type="dxa"/>
          </w:tcPr>
          <w:p w14:paraId="1B035FD8" w14:textId="06CC3200" w:rsidR="00AA32EB" w:rsidRPr="0052389E" w:rsidRDefault="00AA32EB" w:rsidP="00AA32EB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12EE8"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AA32EB" w:rsidRPr="0052389E" w14:paraId="06CC5828" w14:textId="77777777" w:rsidTr="00470FE0">
        <w:tc>
          <w:tcPr>
            <w:tcW w:w="3595" w:type="dxa"/>
          </w:tcPr>
          <w:p w14:paraId="42DB4BAD" w14:textId="77777777" w:rsidR="00AA32EB" w:rsidRPr="0052389E" w:rsidRDefault="00AA32EB" w:rsidP="00AA32EB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Student</w:t>
            </w:r>
          </w:p>
        </w:tc>
        <w:tc>
          <w:tcPr>
            <w:tcW w:w="3060" w:type="dxa"/>
          </w:tcPr>
          <w:p w14:paraId="71F30024" w14:textId="77777777" w:rsidR="00AA32EB" w:rsidRPr="0052389E" w:rsidRDefault="00AA32EB" w:rsidP="00AA32EB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Wesley Gilliard, Jr.</w:t>
            </w:r>
          </w:p>
        </w:tc>
        <w:tc>
          <w:tcPr>
            <w:tcW w:w="2695" w:type="dxa"/>
          </w:tcPr>
          <w:p w14:paraId="12594C2F" w14:textId="62A6CEF0" w:rsidR="00AA32EB" w:rsidRPr="0052389E" w:rsidRDefault="00AA32EB" w:rsidP="00AA32EB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12EE8"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AA32EB" w:rsidRPr="0052389E" w14:paraId="619E0B00" w14:textId="77777777" w:rsidTr="00470FE0">
        <w:tc>
          <w:tcPr>
            <w:tcW w:w="3595" w:type="dxa"/>
          </w:tcPr>
          <w:p w14:paraId="685EA908" w14:textId="77777777" w:rsidR="00AA32EB" w:rsidRPr="0052389E" w:rsidRDefault="00AA32EB" w:rsidP="00AA32EB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Student</w:t>
            </w:r>
          </w:p>
        </w:tc>
        <w:tc>
          <w:tcPr>
            <w:tcW w:w="3060" w:type="dxa"/>
          </w:tcPr>
          <w:p w14:paraId="12878215" w14:textId="77777777" w:rsidR="00AA32EB" w:rsidRPr="0052389E" w:rsidRDefault="00AA32EB" w:rsidP="00AA32EB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52389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Rajaa Judah</w:t>
            </w:r>
          </w:p>
        </w:tc>
        <w:tc>
          <w:tcPr>
            <w:tcW w:w="2695" w:type="dxa"/>
          </w:tcPr>
          <w:p w14:paraId="739621DD" w14:textId="345DBC15" w:rsidR="00AA32EB" w:rsidRPr="0052389E" w:rsidRDefault="00AA32EB" w:rsidP="00AA32EB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12EE8"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bookmarkEnd w:id="0"/>
    </w:tbl>
    <w:p w14:paraId="699E5F94" w14:textId="77777777" w:rsidR="00B047F5" w:rsidRDefault="00B047F5" w:rsidP="00B047F5">
      <w:pPr>
        <w:spacing w:after="0"/>
        <w:rPr>
          <w:rFonts w:cs="Arial"/>
          <w:b/>
          <w:sz w:val="24"/>
          <w:szCs w:val="24"/>
        </w:rPr>
      </w:pPr>
    </w:p>
    <w:p w14:paraId="1DF62AAC" w14:textId="3B65AB43" w:rsidR="00400CD1" w:rsidRDefault="00F533E4" w:rsidP="00B047F5">
      <w:pPr>
        <w:spacing w:after="0"/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Guests Present:</w:t>
      </w:r>
      <w:r w:rsidR="0024023F">
        <w:rPr>
          <w:rFonts w:cs="Arial"/>
          <w:b/>
          <w:sz w:val="24"/>
          <w:szCs w:val="24"/>
        </w:rPr>
        <w:t xml:space="preserve"> </w:t>
      </w:r>
      <w:r w:rsidR="008E507A">
        <w:rPr>
          <w:rFonts w:cs="Arial"/>
          <w:bCs/>
          <w:color w:val="0083A9" w:themeColor="accent1"/>
          <w:sz w:val="24"/>
          <w:szCs w:val="24"/>
        </w:rPr>
        <w:t>Office of College and Career Academies</w:t>
      </w:r>
      <w:proofErr w:type="gramStart"/>
      <w:r w:rsidR="008E507A">
        <w:rPr>
          <w:rFonts w:cs="Arial"/>
          <w:bCs/>
          <w:color w:val="0083A9" w:themeColor="accent1"/>
          <w:sz w:val="24"/>
          <w:szCs w:val="24"/>
        </w:rPr>
        <w:t>:  Loretta</w:t>
      </w:r>
      <w:proofErr w:type="gramEnd"/>
      <w:r w:rsidR="008E507A">
        <w:rPr>
          <w:rFonts w:cs="Arial"/>
          <w:bCs/>
          <w:color w:val="0083A9" w:themeColor="accent1"/>
          <w:sz w:val="24"/>
          <w:szCs w:val="24"/>
        </w:rPr>
        <w:t xml:space="preserve"> McQueen, </w:t>
      </w:r>
      <w:r w:rsidR="00AA32EB">
        <w:rPr>
          <w:rFonts w:cs="Arial"/>
          <w:bCs/>
          <w:color w:val="0083A9" w:themeColor="accent1"/>
          <w:sz w:val="24"/>
          <w:szCs w:val="24"/>
        </w:rPr>
        <w:t xml:space="preserve">Eric </w:t>
      </w:r>
      <w:proofErr w:type="gramStart"/>
      <w:r w:rsidR="00AA32EB">
        <w:rPr>
          <w:rFonts w:cs="Arial"/>
          <w:bCs/>
          <w:color w:val="0083A9" w:themeColor="accent1"/>
          <w:sz w:val="24"/>
          <w:szCs w:val="24"/>
        </w:rPr>
        <w:t xml:space="preserve">Wiggins, </w:t>
      </w:r>
      <w:r w:rsidR="008E507A">
        <w:rPr>
          <w:rFonts w:cs="Arial"/>
          <w:bCs/>
          <w:color w:val="0083A9" w:themeColor="accent1"/>
          <w:sz w:val="24"/>
          <w:szCs w:val="24"/>
        </w:rPr>
        <w:t xml:space="preserve"> Paul</w:t>
      </w:r>
      <w:proofErr w:type="gramEnd"/>
      <w:r w:rsidR="008E507A">
        <w:rPr>
          <w:rFonts w:cs="Arial"/>
          <w:bCs/>
          <w:color w:val="0083A9" w:themeColor="accent1"/>
          <w:sz w:val="24"/>
          <w:szCs w:val="24"/>
        </w:rPr>
        <w:t xml:space="preserve"> Sabin</w:t>
      </w:r>
    </w:p>
    <w:p w14:paraId="4F670B37" w14:textId="77777777" w:rsidR="00BE13D5" w:rsidRPr="00BE13D5" w:rsidRDefault="00BE13D5" w:rsidP="00B047F5">
      <w:pPr>
        <w:spacing w:after="0"/>
        <w:rPr>
          <w:rFonts w:cs="Arial"/>
          <w:color w:val="0083A9" w:themeColor="accent1"/>
          <w:sz w:val="24"/>
          <w:szCs w:val="24"/>
        </w:rPr>
      </w:pPr>
    </w:p>
    <w:p w14:paraId="2FEFC57F" w14:textId="0B0544E1" w:rsidR="00B32B70" w:rsidRPr="00BE13D5" w:rsidRDefault="009A3327" w:rsidP="00400CD1">
      <w:pPr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Quorum Established</w:t>
      </w:r>
      <w:r w:rsidR="00395C2C" w:rsidRPr="00484306">
        <w:rPr>
          <w:rFonts w:cs="Arial"/>
          <w:b/>
          <w:sz w:val="24"/>
          <w:szCs w:val="24"/>
        </w:rPr>
        <w:t xml:space="preserve">: </w:t>
      </w:r>
      <w:r w:rsidR="00395C2C" w:rsidRPr="008E507A">
        <w:rPr>
          <w:rFonts w:cs="Arial"/>
          <w:bCs/>
          <w:i/>
          <w:iCs/>
          <w:color w:val="00617E" w:themeColor="accent1" w:themeShade="BF"/>
          <w:sz w:val="24"/>
          <w:szCs w:val="24"/>
        </w:rPr>
        <w:t>Yes</w:t>
      </w:r>
    </w:p>
    <w:p w14:paraId="237CE17C" w14:textId="77777777" w:rsidR="00B42F38" w:rsidRDefault="00B42F38" w:rsidP="00B42F38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08E31CFB" w14:textId="26795E19" w:rsidR="00B42F38" w:rsidRPr="00DF7552" w:rsidRDefault="00B42F38" w:rsidP="00B42F38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70C0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</w:t>
      </w:r>
      <w:r w:rsidR="00AA32EB" w:rsidRPr="00484306">
        <w:rPr>
          <w:rFonts w:cs="Arial"/>
          <w:sz w:val="24"/>
          <w:szCs w:val="24"/>
        </w:rPr>
        <w:t>by:</w:t>
      </w:r>
      <w:r w:rsidR="00AA32EB">
        <w:rPr>
          <w:rFonts w:cs="Arial"/>
          <w:sz w:val="24"/>
          <w:szCs w:val="24"/>
        </w:rPr>
        <w:t xml:space="preserve"> Tim Cairl</w:t>
      </w:r>
      <w:r w:rsidRPr="00484306">
        <w:rPr>
          <w:rFonts w:cs="Arial"/>
          <w:sz w:val="24"/>
          <w:szCs w:val="24"/>
        </w:rPr>
        <w:t>; Seconded by:</w:t>
      </w:r>
      <w:r w:rsidR="00395C2C">
        <w:rPr>
          <w:rFonts w:cs="Arial"/>
          <w:sz w:val="24"/>
          <w:szCs w:val="24"/>
        </w:rPr>
        <w:t xml:space="preserve"> </w:t>
      </w:r>
      <w:r w:rsidR="00AA32EB">
        <w:rPr>
          <w:rFonts w:cs="Arial"/>
          <w:sz w:val="24"/>
          <w:szCs w:val="24"/>
        </w:rPr>
        <w:t>Patricia Horton</w:t>
      </w:r>
      <w:r w:rsidR="001E6727">
        <w:rPr>
          <w:rFonts w:cs="Arial"/>
          <w:sz w:val="24"/>
          <w:szCs w:val="24"/>
        </w:rPr>
        <w:t xml:space="preserve"> </w:t>
      </w:r>
      <w:r w:rsidR="004473F9">
        <w:rPr>
          <w:rFonts w:cs="Arial"/>
          <w:sz w:val="24"/>
          <w:szCs w:val="24"/>
        </w:rPr>
        <w:t xml:space="preserve"> </w:t>
      </w:r>
    </w:p>
    <w:p w14:paraId="0BDB6EE0" w14:textId="4A4C3D04" w:rsidR="00B42F38" w:rsidRPr="008C5487" w:rsidRDefault="00B42F38" w:rsidP="00B42F3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4473F9" w:rsidRPr="00E132AA">
        <w:rPr>
          <w:rFonts w:cs="Arial"/>
          <w:color w:val="0083A9" w:themeColor="accent1"/>
          <w:sz w:val="24"/>
          <w:szCs w:val="24"/>
        </w:rPr>
        <w:t>All</w:t>
      </w:r>
    </w:p>
    <w:p w14:paraId="7C3948DC" w14:textId="1DF20D95" w:rsidR="00B42F38" w:rsidRPr="008C5487" w:rsidRDefault="00B42F38" w:rsidP="00B42F3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4473F9" w:rsidRPr="00E132AA">
        <w:rPr>
          <w:rFonts w:cs="Arial"/>
          <w:color w:val="0083A9" w:themeColor="accent1"/>
          <w:sz w:val="24"/>
          <w:szCs w:val="24"/>
        </w:rPr>
        <w:t>None</w:t>
      </w:r>
    </w:p>
    <w:p w14:paraId="3CAD16AF" w14:textId="53D1EF04" w:rsidR="00B42F38" w:rsidRPr="008C5487" w:rsidRDefault="00B42F38" w:rsidP="00B42F3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4473F9" w:rsidRPr="00E132AA">
        <w:rPr>
          <w:rFonts w:cs="Arial"/>
          <w:color w:val="0083A9" w:themeColor="accent1"/>
          <w:sz w:val="24"/>
          <w:szCs w:val="24"/>
        </w:rPr>
        <w:t>None</w:t>
      </w:r>
    </w:p>
    <w:p w14:paraId="1BB527A6" w14:textId="3CF4D8F2" w:rsidR="00B42F38" w:rsidRDefault="00B42F38" w:rsidP="00BE13D5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Pr="00DF7552">
        <w:rPr>
          <w:rFonts w:cs="Arial"/>
          <w:b/>
          <w:color w:val="0070C0"/>
          <w:sz w:val="24"/>
          <w:szCs w:val="24"/>
        </w:rPr>
        <w:t xml:space="preserve"> </w:t>
      </w:r>
      <w:r w:rsidR="00DF7552" w:rsidRPr="00E132AA">
        <w:rPr>
          <w:rFonts w:ascii="Calibri" w:eastAsia="Calibri" w:hAnsi="Calibri" w:cs="Arial"/>
          <w:color w:val="0083A9" w:themeColor="accent1"/>
          <w:sz w:val="24"/>
          <w:szCs w:val="24"/>
        </w:rPr>
        <w:t>Passes</w:t>
      </w:r>
      <w:r>
        <w:rPr>
          <w:rFonts w:cs="Arial"/>
          <w:color w:val="0083A9" w:themeColor="accent1"/>
          <w:sz w:val="24"/>
          <w:szCs w:val="24"/>
        </w:rPr>
        <w:br w:type="page"/>
      </w:r>
    </w:p>
    <w:p w14:paraId="0FBECC92" w14:textId="77777777" w:rsidR="00B42F38" w:rsidRPr="00484306" w:rsidRDefault="00B42F38" w:rsidP="00B42F3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445D942C" w14:textId="4D68D9A9" w:rsidR="008E507A" w:rsidRPr="008E507A" w:rsidRDefault="008E507A" w:rsidP="008E507A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Fill Vacant Seats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8E507A" w14:paraId="24BEE6C9" w14:textId="77777777" w:rsidTr="001E52B0">
        <w:tc>
          <w:tcPr>
            <w:tcW w:w="2425" w:type="dxa"/>
            <w:shd w:val="clear" w:color="auto" w:fill="E9AF76" w:themeFill="accent2" w:themeFillTint="99"/>
          </w:tcPr>
          <w:p w14:paraId="550A44BC" w14:textId="77777777" w:rsidR="008E507A" w:rsidRPr="00244CB1" w:rsidRDefault="008E507A" w:rsidP="001E52B0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bookmarkStart w:id="1" w:name="_Hlk113452049"/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05FBB798" w14:textId="77777777" w:rsidR="008E507A" w:rsidRPr="008A73DD" w:rsidRDefault="008E507A" w:rsidP="001E52B0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Business</w:t>
            </w:r>
          </w:p>
        </w:tc>
      </w:tr>
      <w:tr w:rsidR="008E507A" w14:paraId="073EBFBB" w14:textId="77777777" w:rsidTr="001E52B0">
        <w:tc>
          <w:tcPr>
            <w:tcW w:w="2425" w:type="dxa"/>
            <w:shd w:val="clear" w:color="auto" w:fill="E9AF76" w:themeFill="accent2" w:themeFillTint="99"/>
          </w:tcPr>
          <w:p w14:paraId="4AA87912" w14:textId="77777777" w:rsidR="008E507A" w:rsidRDefault="008E507A" w:rsidP="001E52B0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C398F64" w14:textId="69D5A057" w:rsidR="008E507A" w:rsidRPr="006E4F4C" w:rsidRDefault="008E507A" w:rsidP="001E52B0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Sarah Bontrager</w:t>
            </w:r>
          </w:p>
        </w:tc>
      </w:tr>
      <w:tr w:rsidR="008E507A" w14:paraId="4D3CD74F" w14:textId="77777777" w:rsidTr="001E52B0">
        <w:tc>
          <w:tcPr>
            <w:tcW w:w="2425" w:type="dxa"/>
          </w:tcPr>
          <w:p w14:paraId="0D4E1897" w14:textId="77777777" w:rsidR="008E507A" w:rsidRPr="006E4F4C" w:rsidRDefault="008E507A" w:rsidP="001E52B0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bookmarkStart w:id="2" w:name="_Hlk152589867"/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0812206A" w14:textId="77777777" w:rsidR="008E507A" w:rsidRPr="00244CB1" w:rsidRDefault="008E507A" w:rsidP="001E52B0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0F1BB92E" w14:textId="4DE5FBEE" w:rsidR="00AA32EB" w:rsidRDefault="00AA32EB" w:rsidP="00AA32EB">
            <w:pPr>
              <w:pStyle w:val="ListParagraph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Sharyl Chatman</w:t>
            </w:r>
          </w:p>
          <w:p w14:paraId="3FFFB6C1" w14:textId="3B38DA4E" w:rsidR="00AA32EB" w:rsidRPr="00AA32EB" w:rsidRDefault="00AA32EB" w:rsidP="00AA32EB">
            <w:pPr>
              <w:pStyle w:val="ListParagraph"/>
              <w:jc w:val="both"/>
              <w:rPr>
                <w:rFonts w:cs="Arial"/>
                <w:sz w:val="24"/>
                <w:szCs w:val="24"/>
              </w:rPr>
            </w:pPr>
            <w:r w:rsidRPr="00AA32EB">
              <w:rPr>
                <w:rFonts w:cs="Arial"/>
                <w:sz w:val="24"/>
                <w:szCs w:val="24"/>
              </w:rPr>
              <w:t>Jon Lewis</w:t>
            </w:r>
          </w:p>
          <w:p w14:paraId="5012CD79" w14:textId="77777777" w:rsidR="00AA32EB" w:rsidRPr="00AA32EB" w:rsidRDefault="00AA32EB" w:rsidP="00AA32EB">
            <w:pPr>
              <w:pStyle w:val="ListParagraph"/>
              <w:jc w:val="both"/>
              <w:rPr>
                <w:rFonts w:cs="Arial"/>
                <w:sz w:val="24"/>
                <w:szCs w:val="24"/>
              </w:rPr>
            </w:pPr>
            <w:r w:rsidRPr="00AA32EB">
              <w:rPr>
                <w:rFonts w:cs="Arial"/>
                <w:sz w:val="24"/>
                <w:szCs w:val="24"/>
              </w:rPr>
              <w:t>Patricia Horton</w:t>
            </w:r>
          </w:p>
          <w:p w14:paraId="7C61801B" w14:textId="77777777" w:rsidR="00AA32EB" w:rsidRPr="00AA32EB" w:rsidRDefault="00AA32EB" w:rsidP="00AA32EB">
            <w:pPr>
              <w:pStyle w:val="ListParagraph"/>
              <w:jc w:val="both"/>
              <w:rPr>
                <w:rFonts w:cs="Arial"/>
                <w:sz w:val="24"/>
                <w:szCs w:val="24"/>
              </w:rPr>
            </w:pPr>
            <w:r w:rsidRPr="00AA32EB">
              <w:rPr>
                <w:rFonts w:cs="Arial"/>
                <w:sz w:val="24"/>
                <w:szCs w:val="24"/>
              </w:rPr>
              <w:t>Tim Cairl</w:t>
            </w:r>
          </w:p>
          <w:p w14:paraId="437C9441" w14:textId="77777777" w:rsidR="00AA32EB" w:rsidRPr="00AA32EB" w:rsidRDefault="00AA32EB" w:rsidP="00AA32EB">
            <w:pPr>
              <w:pStyle w:val="ListParagraph"/>
              <w:jc w:val="both"/>
              <w:rPr>
                <w:rFonts w:cs="Arial"/>
                <w:sz w:val="24"/>
                <w:szCs w:val="24"/>
              </w:rPr>
            </w:pPr>
            <w:r w:rsidRPr="00AA32EB">
              <w:rPr>
                <w:rFonts w:cs="Arial"/>
                <w:sz w:val="24"/>
                <w:szCs w:val="24"/>
              </w:rPr>
              <w:t>Dwionne Freeman</w:t>
            </w:r>
          </w:p>
          <w:p w14:paraId="1D50529D" w14:textId="77777777" w:rsidR="00AA32EB" w:rsidRPr="00AA32EB" w:rsidRDefault="00AA32EB" w:rsidP="00AA32EB">
            <w:pPr>
              <w:pStyle w:val="ListParagraph"/>
              <w:jc w:val="both"/>
              <w:rPr>
                <w:rFonts w:cs="Arial"/>
                <w:sz w:val="24"/>
                <w:szCs w:val="24"/>
              </w:rPr>
            </w:pPr>
            <w:r w:rsidRPr="00AA32EB">
              <w:rPr>
                <w:rFonts w:cs="Arial"/>
                <w:sz w:val="24"/>
                <w:szCs w:val="24"/>
              </w:rPr>
              <w:t>Shelly Goodrum</w:t>
            </w:r>
          </w:p>
          <w:p w14:paraId="2D7E1213" w14:textId="77777777" w:rsidR="00AA32EB" w:rsidRPr="00AA32EB" w:rsidRDefault="00AA32EB" w:rsidP="00AA32EB">
            <w:pPr>
              <w:pStyle w:val="ListParagraph"/>
              <w:jc w:val="both"/>
              <w:rPr>
                <w:rFonts w:cs="Arial"/>
                <w:sz w:val="24"/>
                <w:szCs w:val="24"/>
              </w:rPr>
            </w:pPr>
            <w:r w:rsidRPr="00AA32EB">
              <w:rPr>
                <w:rFonts w:cs="Arial"/>
                <w:sz w:val="24"/>
                <w:szCs w:val="24"/>
              </w:rPr>
              <w:t>Sonya McCoy-Wilson</w:t>
            </w:r>
          </w:p>
          <w:p w14:paraId="58882FDA" w14:textId="77777777" w:rsidR="00AA32EB" w:rsidRPr="00AA32EB" w:rsidRDefault="00AA32EB" w:rsidP="00AA32EB">
            <w:pPr>
              <w:pStyle w:val="ListParagraph"/>
              <w:jc w:val="both"/>
              <w:rPr>
                <w:rFonts w:cs="Arial"/>
                <w:sz w:val="24"/>
                <w:szCs w:val="24"/>
              </w:rPr>
            </w:pPr>
            <w:r w:rsidRPr="00AA32EB">
              <w:rPr>
                <w:rFonts w:cs="Arial"/>
                <w:sz w:val="24"/>
                <w:szCs w:val="24"/>
              </w:rPr>
              <w:t>Niya Eady</w:t>
            </w:r>
          </w:p>
          <w:p w14:paraId="7BA0ACF0" w14:textId="77777777" w:rsidR="00AA32EB" w:rsidRPr="00AA32EB" w:rsidRDefault="00AA32EB" w:rsidP="00AA32EB">
            <w:pPr>
              <w:pStyle w:val="ListParagraph"/>
              <w:jc w:val="both"/>
              <w:rPr>
                <w:rFonts w:cs="Arial"/>
                <w:sz w:val="24"/>
                <w:szCs w:val="24"/>
              </w:rPr>
            </w:pPr>
            <w:r w:rsidRPr="00AA32EB">
              <w:rPr>
                <w:rFonts w:cs="Arial"/>
                <w:sz w:val="24"/>
                <w:szCs w:val="24"/>
              </w:rPr>
              <w:t>Katie Howard</w:t>
            </w:r>
          </w:p>
          <w:p w14:paraId="5E175EDC" w14:textId="77777777" w:rsidR="00AA32EB" w:rsidRPr="00AA32EB" w:rsidRDefault="00AA32EB" w:rsidP="00AA32EB">
            <w:pPr>
              <w:pStyle w:val="ListParagraph"/>
              <w:jc w:val="both"/>
              <w:rPr>
                <w:rFonts w:cs="Arial"/>
                <w:sz w:val="24"/>
                <w:szCs w:val="24"/>
              </w:rPr>
            </w:pPr>
            <w:r w:rsidRPr="00AA32EB">
              <w:rPr>
                <w:rFonts w:cs="Arial"/>
                <w:sz w:val="24"/>
                <w:szCs w:val="24"/>
              </w:rPr>
              <w:t>Tasharah Wilson</w:t>
            </w:r>
          </w:p>
          <w:p w14:paraId="419EF883" w14:textId="77777777" w:rsidR="00AA32EB" w:rsidRPr="00AA32EB" w:rsidRDefault="00AA32EB" w:rsidP="00AA32EB">
            <w:pPr>
              <w:pStyle w:val="ListParagraph"/>
              <w:jc w:val="both"/>
              <w:rPr>
                <w:rFonts w:cs="Arial"/>
                <w:sz w:val="24"/>
                <w:szCs w:val="24"/>
              </w:rPr>
            </w:pPr>
            <w:r w:rsidRPr="00AA32EB">
              <w:rPr>
                <w:rFonts w:cs="Arial"/>
                <w:sz w:val="24"/>
                <w:szCs w:val="24"/>
              </w:rPr>
              <w:t>Wesley Gilliard, Jr.</w:t>
            </w:r>
          </w:p>
          <w:p w14:paraId="3A7247E4" w14:textId="78143B6E" w:rsidR="008E507A" w:rsidRDefault="00AA32EB" w:rsidP="00AA32EB">
            <w:pPr>
              <w:pStyle w:val="ListParagraph"/>
              <w:ind w:left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</w:t>
            </w:r>
            <w:r w:rsidRPr="00AA32EB">
              <w:rPr>
                <w:rFonts w:cs="Arial"/>
                <w:sz w:val="24"/>
                <w:szCs w:val="24"/>
              </w:rPr>
              <w:t>Rajaa Judah</w:t>
            </w:r>
          </w:p>
        </w:tc>
      </w:tr>
      <w:tr w:rsidR="008E507A" w14:paraId="58F3D69F" w14:textId="77777777" w:rsidTr="001E52B0">
        <w:tc>
          <w:tcPr>
            <w:tcW w:w="2425" w:type="dxa"/>
          </w:tcPr>
          <w:p w14:paraId="321CD79A" w14:textId="77777777" w:rsidR="008E507A" w:rsidRPr="00244CB1" w:rsidRDefault="008E507A" w:rsidP="001E52B0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78809FC" w14:textId="77777777" w:rsidR="008E507A" w:rsidRDefault="008E507A" w:rsidP="001E52B0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8E507A" w14:paraId="5199CFB3" w14:textId="77777777" w:rsidTr="001E52B0">
        <w:tc>
          <w:tcPr>
            <w:tcW w:w="2425" w:type="dxa"/>
          </w:tcPr>
          <w:p w14:paraId="1D7D75F1" w14:textId="77777777" w:rsidR="008E507A" w:rsidRPr="00244CB1" w:rsidRDefault="008E507A" w:rsidP="001E52B0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712272C4" w14:textId="77777777" w:rsidR="008E507A" w:rsidRDefault="008E507A" w:rsidP="001E52B0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bookmarkEnd w:id="1"/>
      <w:bookmarkEnd w:id="2"/>
    </w:tbl>
    <w:p w14:paraId="422CCD2C" w14:textId="77777777" w:rsidR="008E507A" w:rsidRDefault="008E507A" w:rsidP="008E507A">
      <w:pPr>
        <w:pStyle w:val="ListParagraph"/>
        <w:ind w:left="1440"/>
        <w:rPr>
          <w:rFonts w:cs="Arial"/>
          <w:b/>
          <w:sz w:val="24"/>
          <w:szCs w:val="24"/>
        </w:rPr>
      </w:pPr>
    </w:p>
    <w:p w14:paraId="1A95C843" w14:textId="33B8A28D" w:rsidR="00BF2BC3" w:rsidRDefault="0024684D" w:rsidP="00BF2BC3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BF2BC3">
        <w:rPr>
          <w:rFonts w:cs="Arial"/>
          <w:b/>
          <w:sz w:val="24"/>
          <w:szCs w:val="24"/>
        </w:rPr>
        <w:t>Approval of Previous Minutes</w:t>
      </w:r>
      <w:r w:rsidR="00484306" w:rsidRPr="00BF2BC3">
        <w:rPr>
          <w:rFonts w:cs="Arial"/>
          <w:b/>
          <w:sz w:val="24"/>
          <w:szCs w:val="24"/>
        </w:rPr>
        <w:t xml:space="preserve">: </w:t>
      </w:r>
    </w:p>
    <w:p w14:paraId="5BB94A66" w14:textId="1FA431D5" w:rsidR="00BF2BC3" w:rsidRPr="00DF7552" w:rsidRDefault="00BF2BC3" w:rsidP="00BF2BC3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395C2C">
        <w:rPr>
          <w:rFonts w:cs="Arial"/>
          <w:sz w:val="24"/>
          <w:szCs w:val="24"/>
        </w:rPr>
        <w:t xml:space="preserve"> </w:t>
      </w:r>
      <w:r w:rsidR="00AA32EB">
        <w:rPr>
          <w:rFonts w:cs="Arial"/>
          <w:sz w:val="24"/>
          <w:szCs w:val="24"/>
        </w:rPr>
        <w:t>Sharyl Chatman</w:t>
      </w:r>
      <w:r w:rsidRPr="00484306">
        <w:rPr>
          <w:rFonts w:cs="Arial"/>
          <w:sz w:val="24"/>
          <w:szCs w:val="24"/>
        </w:rPr>
        <w:t>; Seconded by:</w:t>
      </w:r>
      <w:r w:rsidR="00395C2C">
        <w:rPr>
          <w:rFonts w:cs="Arial"/>
          <w:sz w:val="24"/>
          <w:szCs w:val="24"/>
        </w:rPr>
        <w:t xml:space="preserve"> </w:t>
      </w:r>
      <w:r w:rsidR="00AA32EB">
        <w:rPr>
          <w:rFonts w:cs="Arial"/>
          <w:sz w:val="24"/>
          <w:szCs w:val="24"/>
        </w:rPr>
        <w:t>Shelly Goodrum</w:t>
      </w:r>
      <w:r w:rsidR="0024023F">
        <w:rPr>
          <w:rFonts w:cs="Arial"/>
          <w:sz w:val="24"/>
          <w:szCs w:val="24"/>
        </w:rPr>
        <w:t xml:space="preserve"> </w:t>
      </w:r>
    </w:p>
    <w:p w14:paraId="6E680F4E" w14:textId="77777777" w:rsidR="00BF2BC3" w:rsidRPr="008C5487" w:rsidRDefault="00BF2BC3" w:rsidP="00BF2BC3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</w:t>
      </w:r>
    </w:p>
    <w:p w14:paraId="292024E4" w14:textId="77777777" w:rsidR="00BF2BC3" w:rsidRPr="008C5487" w:rsidRDefault="00BF2BC3" w:rsidP="00BF2BC3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5133F48D" w14:textId="77777777" w:rsidR="00BF2BC3" w:rsidRDefault="00BF2BC3" w:rsidP="00BF2BC3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47B6A2A6" w14:textId="2FB7608B" w:rsidR="00B32B70" w:rsidRDefault="00BF2BC3" w:rsidP="00BE13D5">
      <w:pPr>
        <w:pStyle w:val="ListParagraph"/>
        <w:ind w:left="1350"/>
        <w:rPr>
          <w:rFonts w:ascii="Calibri" w:eastAsia="Calibri" w:hAnsi="Calibri" w:cs="Arial"/>
          <w:color w:val="0083A9" w:themeColor="accent1"/>
          <w:sz w:val="24"/>
          <w:szCs w:val="24"/>
        </w:rPr>
      </w:pPr>
      <w:r w:rsidRPr="009E7F40">
        <w:rPr>
          <w:rFonts w:cs="Arial"/>
          <w:b/>
          <w:bCs/>
          <w:sz w:val="24"/>
          <w:szCs w:val="24"/>
        </w:rPr>
        <w:t>Motion:</w:t>
      </w:r>
      <w:r w:rsidRPr="009E7F40">
        <w:rPr>
          <w:rFonts w:cs="Arial"/>
          <w:sz w:val="24"/>
          <w:szCs w:val="24"/>
        </w:rPr>
        <w:t xml:space="preserve"> </w:t>
      </w:r>
      <w:r w:rsidRPr="00DF7552">
        <w:rPr>
          <w:rFonts w:ascii="Calibri" w:eastAsia="Calibri" w:hAnsi="Calibri" w:cs="Arial"/>
          <w:color w:val="0083A9" w:themeColor="accent1"/>
          <w:sz w:val="24"/>
          <w:szCs w:val="24"/>
        </w:rPr>
        <w:t>Passes</w:t>
      </w:r>
    </w:p>
    <w:p w14:paraId="6B7683D8" w14:textId="77777777" w:rsidR="00BE13D5" w:rsidRPr="00BE13D5" w:rsidRDefault="00BE13D5" w:rsidP="00BE13D5">
      <w:pPr>
        <w:pStyle w:val="ListParagraph"/>
        <w:ind w:left="1350"/>
        <w:rPr>
          <w:rFonts w:ascii="Calibri" w:eastAsia="Calibri" w:hAnsi="Calibri" w:cs="Arial"/>
          <w:color w:val="0083A9" w:themeColor="accent1"/>
          <w:sz w:val="24"/>
          <w:szCs w:val="24"/>
        </w:rPr>
      </w:pPr>
    </w:p>
    <w:p w14:paraId="4449E9EB" w14:textId="406C2C4D" w:rsidR="00BF2BC3" w:rsidRDefault="008E507A" w:rsidP="006B264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Discussion</w:t>
      </w:r>
      <w:r w:rsidR="00BF2BC3">
        <w:rPr>
          <w:rFonts w:cs="Arial"/>
          <w:b/>
          <w:sz w:val="24"/>
          <w:szCs w:val="24"/>
        </w:rPr>
        <w:t xml:space="preserve"> Items</w:t>
      </w:r>
    </w:p>
    <w:p w14:paraId="42ADFA4B" w14:textId="0A541D95" w:rsidR="00BF2BC3" w:rsidRDefault="008E507A" w:rsidP="00BF2BC3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Internal Review</w:t>
      </w:r>
    </w:p>
    <w:p w14:paraId="43FDF118" w14:textId="4B74D813" w:rsidR="00BF2BC3" w:rsidRDefault="008E507A" w:rsidP="00BF2BC3">
      <w:pPr>
        <w:pStyle w:val="ListParagraph"/>
        <w:ind w:left="1440"/>
        <w:rPr>
          <w:rFonts w:cs="Arial"/>
          <w:bCs/>
          <w:color w:val="00B0F0"/>
          <w:sz w:val="24"/>
          <w:szCs w:val="24"/>
        </w:rPr>
      </w:pPr>
      <w:r>
        <w:rPr>
          <w:rFonts w:cs="Arial"/>
          <w:bCs/>
          <w:color w:val="00B0F0"/>
          <w:sz w:val="24"/>
          <w:szCs w:val="24"/>
        </w:rPr>
        <w:t>The Office of College and Career Academies facilitated the internal review</w:t>
      </w:r>
      <w:r w:rsidR="0052389E">
        <w:rPr>
          <w:rFonts w:cs="Arial"/>
          <w:bCs/>
          <w:color w:val="00B0F0"/>
          <w:sz w:val="24"/>
          <w:szCs w:val="24"/>
        </w:rPr>
        <w:t>.</w:t>
      </w:r>
      <w:r>
        <w:rPr>
          <w:rFonts w:cs="Arial"/>
          <w:bCs/>
          <w:color w:val="00B0F0"/>
          <w:sz w:val="24"/>
          <w:szCs w:val="24"/>
        </w:rPr>
        <w:t xml:space="preserve">  </w:t>
      </w:r>
      <w:proofErr w:type="gramStart"/>
      <w:r>
        <w:rPr>
          <w:rFonts w:cs="Arial"/>
          <w:bCs/>
          <w:color w:val="00B0F0"/>
          <w:sz w:val="24"/>
          <w:szCs w:val="24"/>
        </w:rPr>
        <w:t>Board</w:t>
      </w:r>
      <w:proofErr w:type="gramEnd"/>
      <w:r>
        <w:rPr>
          <w:rFonts w:cs="Arial"/>
          <w:bCs/>
          <w:color w:val="00B0F0"/>
          <w:sz w:val="24"/>
          <w:szCs w:val="24"/>
        </w:rPr>
        <w:t xml:space="preserve"> members provided recommendations and feedback on all documentation and evidence within the certification portal.  </w:t>
      </w:r>
    </w:p>
    <w:p w14:paraId="5A799CBF" w14:textId="77777777" w:rsidR="001E6727" w:rsidRPr="00BF2BC3" w:rsidRDefault="001E6727" w:rsidP="00BF2BC3">
      <w:pPr>
        <w:pStyle w:val="ListParagraph"/>
        <w:ind w:left="1440"/>
        <w:rPr>
          <w:rFonts w:cs="Arial"/>
          <w:bCs/>
          <w:color w:val="00B0F0"/>
          <w:sz w:val="24"/>
          <w:szCs w:val="24"/>
        </w:rPr>
      </w:pPr>
    </w:p>
    <w:p w14:paraId="7D87096B" w14:textId="0266FECF" w:rsidR="002E661E" w:rsidRDefault="002E661E" w:rsidP="006B264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1A0E402E" w14:textId="10D86368" w:rsidR="007849AC" w:rsidRDefault="0052389E" w:rsidP="0052389E">
      <w:pPr>
        <w:pStyle w:val="ListParagraph"/>
        <w:numPr>
          <w:ilvl w:val="1"/>
          <w:numId w:val="3"/>
        </w:numPr>
        <w:rPr>
          <w:rFonts w:cs="Arial"/>
          <w:bCs/>
          <w:color w:val="00B0F0"/>
          <w:sz w:val="24"/>
          <w:szCs w:val="24"/>
        </w:rPr>
      </w:pPr>
      <w:r>
        <w:rPr>
          <w:rFonts w:cs="Arial"/>
          <w:bCs/>
          <w:color w:val="00B0F0"/>
          <w:sz w:val="24"/>
          <w:szCs w:val="24"/>
        </w:rPr>
        <w:t>The n</w:t>
      </w:r>
      <w:r w:rsidR="0024023F">
        <w:rPr>
          <w:rFonts w:cs="Arial"/>
          <w:bCs/>
          <w:color w:val="00B0F0"/>
          <w:sz w:val="24"/>
          <w:szCs w:val="24"/>
        </w:rPr>
        <w:t xml:space="preserve">ext </w:t>
      </w:r>
      <w:r>
        <w:rPr>
          <w:rFonts w:cs="Arial"/>
          <w:bCs/>
          <w:color w:val="00B0F0"/>
          <w:sz w:val="24"/>
          <w:szCs w:val="24"/>
        </w:rPr>
        <w:t xml:space="preserve">board </w:t>
      </w:r>
      <w:r w:rsidR="0024023F">
        <w:rPr>
          <w:rFonts w:cs="Arial"/>
          <w:bCs/>
          <w:color w:val="00B0F0"/>
          <w:sz w:val="24"/>
          <w:szCs w:val="24"/>
        </w:rPr>
        <w:t>meeting</w:t>
      </w:r>
      <w:r>
        <w:rPr>
          <w:rFonts w:cs="Arial"/>
          <w:bCs/>
          <w:color w:val="00B0F0"/>
          <w:sz w:val="24"/>
          <w:szCs w:val="24"/>
        </w:rPr>
        <w:t xml:space="preserve"> is </w:t>
      </w:r>
      <w:r w:rsidR="008E507A">
        <w:rPr>
          <w:rFonts w:cs="Arial"/>
          <w:bCs/>
          <w:color w:val="00B0F0"/>
          <w:sz w:val="24"/>
          <w:szCs w:val="24"/>
        </w:rPr>
        <w:t>February 13 @ 4 p.m. (Budget Meeting)</w:t>
      </w:r>
    </w:p>
    <w:p w14:paraId="7F94911E" w14:textId="5E813682" w:rsidR="008E507A" w:rsidRDefault="008E507A" w:rsidP="0052389E">
      <w:pPr>
        <w:pStyle w:val="ListParagraph"/>
        <w:numPr>
          <w:ilvl w:val="1"/>
          <w:numId w:val="3"/>
        </w:numPr>
        <w:rPr>
          <w:rFonts w:cs="Arial"/>
          <w:bCs/>
          <w:color w:val="00B0F0"/>
          <w:sz w:val="24"/>
          <w:szCs w:val="24"/>
        </w:rPr>
      </w:pPr>
      <w:r>
        <w:rPr>
          <w:rFonts w:cs="Arial"/>
          <w:bCs/>
          <w:color w:val="00B0F0"/>
          <w:sz w:val="24"/>
          <w:szCs w:val="24"/>
        </w:rPr>
        <w:t>Budget Approval Meeting = Thursday, February 27</w:t>
      </w:r>
      <w:r w:rsidRPr="008E507A">
        <w:rPr>
          <w:rFonts w:cs="Arial"/>
          <w:bCs/>
          <w:color w:val="00B0F0"/>
          <w:sz w:val="24"/>
          <w:szCs w:val="24"/>
          <w:vertAlign w:val="superscript"/>
        </w:rPr>
        <w:t>th</w:t>
      </w:r>
      <w:r>
        <w:rPr>
          <w:rFonts w:cs="Arial"/>
          <w:bCs/>
          <w:color w:val="00B0F0"/>
          <w:sz w:val="24"/>
          <w:szCs w:val="24"/>
        </w:rPr>
        <w:t xml:space="preserve"> @ 4 p.m. </w:t>
      </w:r>
    </w:p>
    <w:p w14:paraId="289D583B" w14:textId="50CFD7A0" w:rsidR="008E507A" w:rsidRPr="0052389E" w:rsidRDefault="00BE13D5" w:rsidP="0052389E">
      <w:pPr>
        <w:pStyle w:val="ListParagraph"/>
        <w:numPr>
          <w:ilvl w:val="1"/>
          <w:numId w:val="3"/>
        </w:numPr>
        <w:rPr>
          <w:rFonts w:cs="Arial"/>
          <w:bCs/>
          <w:color w:val="00B0F0"/>
          <w:sz w:val="24"/>
          <w:szCs w:val="24"/>
        </w:rPr>
      </w:pPr>
      <w:r>
        <w:rPr>
          <w:rFonts w:cs="Arial"/>
          <w:bCs/>
          <w:color w:val="00B0F0"/>
          <w:sz w:val="24"/>
          <w:szCs w:val="24"/>
        </w:rPr>
        <w:t xml:space="preserve">External Review – In-Person @ ACCA on March 13 </w:t>
      </w:r>
    </w:p>
    <w:p w14:paraId="5F8FABDF" w14:textId="77777777" w:rsidR="001D0ED8" w:rsidRPr="007849AC" w:rsidRDefault="001D0ED8" w:rsidP="001E6727">
      <w:pPr>
        <w:pStyle w:val="ListParagraph"/>
        <w:ind w:left="1440"/>
        <w:rPr>
          <w:rFonts w:cs="Arial"/>
          <w:bCs/>
          <w:color w:val="0083A9" w:themeColor="accent1"/>
          <w:sz w:val="24"/>
          <w:szCs w:val="24"/>
        </w:rPr>
      </w:pPr>
    </w:p>
    <w:p w14:paraId="186B4A7C" w14:textId="19A96109" w:rsidR="007849AC" w:rsidRDefault="007849AC" w:rsidP="006B264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  <w:r w:rsidR="0024023F">
        <w:rPr>
          <w:rFonts w:cs="Arial"/>
          <w:b/>
          <w:sz w:val="24"/>
          <w:szCs w:val="24"/>
        </w:rPr>
        <w:t xml:space="preserve"> </w:t>
      </w:r>
    </w:p>
    <w:p w14:paraId="1A632AFF" w14:textId="77777777" w:rsidR="001E6727" w:rsidRDefault="001E6727" w:rsidP="001E6727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2FC0F45C" w:rsidR="00111306" w:rsidRDefault="002E661E" w:rsidP="006B264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6D1E35DB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7D1521">
        <w:rPr>
          <w:rFonts w:cs="Arial"/>
          <w:sz w:val="24"/>
          <w:szCs w:val="24"/>
        </w:rPr>
        <w:t xml:space="preserve"> </w:t>
      </w:r>
      <w:r w:rsidR="00AA32EB">
        <w:rPr>
          <w:rFonts w:cs="Arial"/>
          <w:sz w:val="24"/>
          <w:szCs w:val="24"/>
        </w:rPr>
        <w:t>Sharyl Chatman</w:t>
      </w:r>
      <w:r w:rsidRPr="00484306">
        <w:rPr>
          <w:rFonts w:cs="Arial"/>
          <w:sz w:val="24"/>
          <w:szCs w:val="24"/>
        </w:rPr>
        <w:t>; Seconded by:</w:t>
      </w:r>
      <w:r w:rsidR="00AA32EB">
        <w:rPr>
          <w:rFonts w:cs="Arial"/>
          <w:sz w:val="24"/>
          <w:szCs w:val="24"/>
        </w:rPr>
        <w:t xml:space="preserve"> Patricia Horton</w:t>
      </w:r>
    </w:p>
    <w:p w14:paraId="0CCE215A" w14:textId="05F66F5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7849AC">
        <w:rPr>
          <w:rFonts w:cs="Arial"/>
          <w:sz w:val="24"/>
          <w:szCs w:val="24"/>
        </w:rPr>
        <w:t>All</w:t>
      </w:r>
    </w:p>
    <w:p w14:paraId="5AE22E38" w14:textId="559F5310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3B6492">
        <w:rPr>
          <w:rFonts w:cs="Arial"/>
          <w:sz w:val="24"/>
          <w:szCs w:val="24"/>
        </w:rPr>
        <w:t>None</w:t>
      </w:r>
    </w:p>
    <w:p w14:paraId="321400D9" w14:textId="7144D49F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3B6492">
        <w:rPr>
          <w:rFonts w:cs="Arial"/>
          <w:sz w:val="24"/>
          <w:szCs w:val="24"/>
        </w:rPr>
        <w:t>None</w:t>
      </w:r>
    </w:p>
    <w:p w14:paraId="4CCE26FB" w14:textId="3AF8173F" w:rsidR="004735FC" w:rsidRPr="00BE13D5" w:rsidRDefault="00111306" w:rsidP="00BE13D5">
      <w:pPr>
        <w:rPr>
          <w:rFonts w:cs="Arial"/>
          <w:bCs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</w:t>
      </w:r>
      <w:r w:rsidR="007D1521" w:rsidRPr="00CC08A3">
        <w:rPr>
          <w:rFonts w:cs="Arial"/>
          <w:b/>
          <w:sz w:val="24"/>
          <w:szCs w:val="24"/>
        </w:rPr>
        <w:t>AT</w:t>
      </w:r>
      <w:r w:rsidR="007D1521">
        <w:rPr>
          <w:rFonts w:cs="Arial"/>
          <w:b/>
          <w:sz w:val="24"/>
          <w:szCs w:val="24"/>
        </w:rPr>
        <w:t xml:space="preserve"> </w:t>
      </w:r>
      <w:r w:rsidR="00BE13D5">
        <w:rPr>
          <w:rFonts w:cs="Arial"/>
          <w:b/>
          <w:sz w:val="24"/>
          <w:szCs w:val="24"/>
        </w:rPr>
        <w:t>3:</w:t>
      </w:r>
      <w:r w:rsidR="00AA32EB">
        <w:rPr>
          <w:rFonts w:cs="Arial"/>
          <w:b/>
          <w:sz w:val="24"/>
          <w:szCs w:val="24"/>
        </w:rPr>
        <w:t>12</w:t>
      </w:r>
      <w:r w:rsidR="00BE13D5">
        <w:rPr>
          <w:rFonts w:cs="Arial"/>
          <w:b/>
          <w:sz w:val="24"/>
          <w:szCs w:val="24"/>
        </w:rPr>
        <w:t xml:space="preserve"> </w:t>
      </w:r>
      <w:r w:rsidR="007D1521" w:rsidRPr="007D1521">
        <w:rPr>
          <w:rFonts w:cs="Arial"/>
          <w:b/>
          <w:sz w:val="24"/>
          <w:szCs w:val="24"/>
        </w:rPr>
        <w:t>p</w:t>
      </w:r>
      <w:r w:rsidR="001E6727" w:rsidRPr="007D1521">
        <w:rPr>
          <w:rFonts w:cs="Arial"/>
          <w:b/>
          <w:sz w:val="24"/>
          <w:szCs w:val="24"/>
        </w:rPr>
        <w:t>.m</w:t>
      </w:r>
      <w:r w:rsidR="00BE13D5">
        <w:rPr>
          <w:rFonts w:cs="Arial"/>
          <w:b/>
          <w:sz w:val="24"/>
          <w:szCs w:val="24"/>
        </w:rPr>
        <w:t>.</w:t>
      </w:r>
    </w:p>
    <w:p w14:paraId="622EB70E" w14:textId="61345CC3" w:rsidR="004735FC" w:rsidRPr="00BE13D5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</w:t>
      </w: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395C2C">
        <w:rPr>
          <w:rFonts w:cs="Arial"/>
          <w:sz w:val="24"/>
          <w:szCs w:val="24"/>
          <w:u w:val="single"/>
        </w:rPr>
        <w:t xml:space="preserve">Rajaa Judah </w:t>
      </w:r>
    </w:p>
    <w:p w14:paraId="35316D67" w14:textId="39B04C47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="008C5C5C">
        <w:rPr>
          <w:rFonts w:cs="Arial"/>
          <w:b/>
          <w:sz w:val="24"/>
          <w:szCs w:val="24"/>
        </w:rPr>
        <w:t xml:space="preserve"> </w:t>
      </w:r>
      <w:r w:rsidR="00397E38">
        <w:rPr>
          <w:rFonts w:cs="Arial"/>
          <w:color w:val="0083A9" w:themeColor="accent1"/>
          <w:sz w:val="24"/>
          <w:szCs w:val="24"/>
        </w:rPr>
        <w:t>Secretary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9731F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38DD2" w14:textId="77777777" w:rsidR="003A04D1" w:rsidRDefault="003A04D1" w:rsidP="00333C97">
      <w:pPr>
        <w:spacing w:after="0" w:line="240" w:lineRule="auto"/>
      </w:pPr>
      <w:r>
        <w:separator/>
      </w:r>
    </w:p>
  </w:endnote>
  <w:endnote w:type="continuationSeparator" w:id="0">
    <w:p w14:paraId="7B799AC5" w14:textId="77777777" w:rsidR="003A04D1" w:rsidRDefault="003A04D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7B75E6B8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AA32EB">
      <w:rPr>
        <w:noProof/>
        <w:sz w:val="18"/>
        <w:szCs w:val="18"/>
      </w:rPr>
      <w:t>1/31/2025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D7BF1" w14:textId="77777777" w:rsidR="003A04D1" w:rsidRDefault="003A04D1" w:rsidP="00333C97">
      <w:pPr>
        <w:spacing w:after="0" w:line="240" w:lineRule="auto"/>
      </w:pPr>
      <w:r>
        <w:separator/>
      </w:r>
    </w:p>
  </w:footnote>
  <w:footnote w:type="continuationSeparator" w:id="0">
    <w:p w14:paraId="2239E625" w14:textId="77777777" w:rsidR="003A04D1" w:rsidRDefault="003A04D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74865" w14:textId="4B4EFE39" w:rsidR="00B42F63" w:rsidRDefault="00333C97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1AB0B3" w14:textId="5D06EFA1" w:rsidR="00333C97" w:rsidRPr="00333C97" w:rsidRDefault="00B42F63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ab/>
    </w:r>
    <w:r>
      <w:rPr>
        <w:rFonts w:ascii="Arial Black" w:hAnsi="Arial Black"/>
        <w:b/>
        <w:color w:val="D47B22" w:themeColor="accent2"/>
        <w:sz w:val="36"/>
        <w:szCs w:val="36"/>
      </w:rPr>
      <w:tab/>
    </w:r>
    <w:r w:rsidR="00563E50"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eeting</w:t>
    </w:r>
    <w:r w:rsidR="006B264D">
      <w:rPr>
        <w:rFonts w:ascii="Arial Black" w:hAnsi="Arial Black"/>
        <w:b/>
        <w:color w:val="D47B22" w:themeColor="accent2"/>
        <w:sz w:val="36"/>
        <w:szCs w:val="36"/>
      </w:rPr>
      <w:t xml:space="preserve">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129DC"/>
    <w:multiLevelType w:val="hybridMultilevel"/>
    <w:tmpl w:val="4E40618E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C2123C"/>
    <w:multiLevelType w:val="hybridMultilevel"/>
    <w:tmpl w:val="168074DE"/>
    <w:lvl w:ilvl="0" w:tplc="5C82819A">
      <w:start w:val="3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2149">
    <w:abstractNumId w:val="3"/>
  </w:num>
  <w:num w:numId="2" w16cid:durableId="1617757350">
    <w:abstractNumId w:val="1"/>
  </w:num>
  <w:num w:numId="3" w16cid:durableId="1483542680">
    <w:abstractNumId w:val="2"/>
  </w:num>
  <w:num w:numId="4" w16cid:durableId="1567109938">
    <w:abstractNumId w:val="4"/>
  </w:num>
  <w:num w:numId="5" w16cid:durableId="169518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70AA"/>
    <w:rsid w:val="00045614"/>
    <w:rsid w:val="001059CD"/>
    <w:rsid w:val="00111306"/>
    <w:rsid w:val="001325EE"/>
    <w:rsid w:val="0013374C"/>
    <w:rsid w:val="00163580"/>
    <w:rsid w:val="00172FED"/>
    <w:rsid w:val="00187027"/>
    <w:rsid w:val="00190863"/>
    <w:rsid w:val="001D0ED8"/>
    <w:rsid w:val="001D57C3"/>
    <w:rsid w:val="001E0227"/>
    <w:rsid w:val="001E6727"/>
    <w:rsid w:val="001F2E46"/>
    <w:rsid w:val="0024023F"/>
    <w:rsid w:val="0024684D"/>
    <w:rsid w:val="002856E6"/>
    <w:rsid w:val="002D312C"/>
    <w:rsid w:val="002E661E"/>
    <w:rsid w:val="002F7B20"/>
    <w:rsid w:val="00301E12"/>
    <w:rsid w:val="00332883"/>
    <w:rsid w:val="00333C97"/>
    <w:rsid w:val="00371558"/>
    <w:rsid w:val="00395C2C"/>
    <w:rsid w:val="00397E38"/>
    <w:rsid w:val="003A04D1"/>
    <w:rsid w:val="003B6492"/>
    <w:rsid w:val="003C13A2"/>
    <w:rsid w:val="003C5368"/>
    <w:rsid w:val="003D6D59"/>
    <w:rsid w:val="00400CD1"/>
    <w:rsid w:val="004048FE"/>
    <w:rsid w:val="004473F9"/>
    <w:rsid w:val="004735FC"/>
    <w:rsid w:val="00480E5E"/>
    <w:rsid w:val="00484306"/>
    <w:rsid w:val="004B4223"/>
    <w:rsid w:val="004E7CC2"/>
    <w:rsid w:val="004F19E6"/>
    <w:rsid w:val="00503B16"/>
    <w:rsid w:val="0052389E"/>
    <w:rsid w:val="005353DB"/>
    <w:rsid w:val="00542240"/>
    <w:rsid w:val="005518B1"/>
    <w:rsid w:val="00563E50"/>
    <w:rsid w:val="005A59D7"/>
    <w:rsid w:val="005C0549"/>
    <w:rsid w:val="005E190C"/>
    <w:rsid w:val="005E7AC0"/>
    <w:rsid w:val="00611CEC"/>
    <w:rsid w:val="00637210"/>
    <w:rsid w:val="00695711"/>
    <w:rsid w:val="006B264D"/>
    <w:rsid w:val="006D12FC"/>
    <w:rsid w:val="006E7802"/>
    <w:rsid w:val="00721E86"/>
    <w:rsid w:val="007414C3"/>
    <w:rsid w:val="00742957"/>
    <w:rsid w:val="007523CC"/>
    <w:rsid w:val="00753BFE"/>
    <w:rsid w:val="007644D6"/>
    <w:rsid w:val="007849AC"/>
    <w:rsid w:val="007B4EE8"/>
    <w:rsid w:val="007D1521"/>
    <w:rsid w:val="007F18F1"/>
    <w:rsid w:val="00815855"/>
    <w:rsid w:val="008C00AD"/>
    <w:rsid w:val="008C031A"/>
    <w:rsid w:val="008C5487"/>
    <w:rsid w:val="008C5C5C"/>
    <w:rsid w:val="008E507A"/>
    <w:rsid w:val="00922316"/>
    <w:rsid w:val="009413D8"/>
    <w:rsid w:val="00951DC1"/>
    <w:rsid w:val="00951E4D"/>
    <w:rsid w:val="009731F7"/>
    <w:rsid w:val="00986BDD"/>
    <w:rsid w:val="009965F8"/>
    <w:rsid w:val="009A3327"/>
    <w:rsid w:val="009B593C"/>
    <w:rsid w:val="009D1BAC"/>
    <w:rsid w:val="009E7F40"/>
    <w:rsid w:val="00A009CE"/>
    <w:rsid w:val="00A0413B"/>
    <w:rsid w:val="00A47D9D"/>
    <w:rsid w:val="00A5760C"/>
    <w:rsid w:val="00A63292"/>
    <w:rsid w:val="00A85B26"/>
    <w:rsid w:val="00AA32EB"/>
    <w:rsid w:val="00AE290D"/>
    <w:rsid w:val="00AF7DB7"/>
    <w:rsid w:val="00B047F5"/>
    <w:rsid w:val="00B2238E"/>
    <w:rsid w:val="00B32B70"/>
    <w:rsid w:val="00B4244D"/>
    <w:rsid w:val="00B42F38"/>
    <w:rsid w:val="00B42F63"/>
    <w:rsid w:val="00B5602B"/>
    <w:rsid w:val="00B842C1"/>
    <w:rsid w:val="00BE13D5"/>
    <w:rsid w:val="00BE33D0"/>
    <w:rsid w:val="00BF2BC3"/>
    <w:rsid w:val="00C0565C"/>
    <w:rsid w:val="00C25B0C"/>
    <w:rsid w:val="00C63B5B"/>
    <w:rsid w:val="00CA6EAA"/>
    <w:rsid w:val="00CC08A3"/>
    <w:rsid w:val="00CF28C4"/>
    <w:rsid w:val="00D62EC0"/>
    <w:rsid w:val="00D77365"/>
    <w:rsid w:val="00D83D12"/>
    <w:rsid w:val="00DC1474"/>
    <w:rsid w:val="00DF7552"/>
    <w:rsid w:val="00E132AA"/>
    <w:rsid w:val="00E175EB"/>
    <w:rsid w:val="00E36341"/>
    <w:rsid w:val="00E55A0A"/>
    <w:rsid w:val="00E56F56"/>
    <w:rsid w:val="00E80985"/>
    <w:rsid w:val="00ED0858"/>
    <w:rsid w:val="00EF4534"/>
    <w:rsid w:val="00F117E5"/>
    <w:rsid w:val="00F371DD"/>
    <w:rsid w:val="00F4023D"/>
    <w:rsid w:val="00F533E4"/>
    <w:rsid w:val="00F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99DFB-8BEC-47BA-8CC3-61A239EBE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Fears, Shaundra</cp:lastModifiedBy>
  <cp:revision>2</cp:revision>
  <cp:lastPrinted>2024-10-30T17:13:00Z</cp:lastPrinted>
  <dcterms:created xsi:type="dcterms:W3CDTF">2025-01-31T15:49:00Z</dcterms:created>
  <dcterms:modified xsi:type="dcterms:W3CDTF">2025-01-31T15:49:00Z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